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Programmazione  DAD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Disciplina:ARTE E IMMAGINE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CLASSI SECONDE a.s. 2019/20</w:t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Competenza Chiave (2006/962/CE)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Competenze chiave di cittadinanza da promuovere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Consapevolezza del sé;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Condivisione e rispetto delle regole comuni; accettazione e conoscenza delle diverse identità in un ottica di dialogo e rispetto reciproco;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ed utilizza in maniera adeguata gli strumenti per esprimere le propri potenzialità e/o talenti nei vari campi espressivi.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Profilo delle competenze al termine del primo ciclo di istruzione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after="200"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in modo creativo utilizzando il linguaggio grafico, pittorico e i linguaggi multimediali sulla base di  un’ideazione personale.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Legge, analizza ed interpreta immagini di vario tipo utilizzando il lessico specifico.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spacing w:after="200" w:line="276" w:lineRule="auto"/>
              <w:ind w:left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gli elementi artistici del proprio patrimonio storico-culturale anche in rapporto a quello di altre culture.</w:t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vertAlign w:val="baseline"/>
                <w:rtl w:val="0"/>
              </w:rPr>
              <w:t xml:space="preserve">Traguardi per lo Sviluppo delle Competenze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Formativi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Riconoscere, analizzare e collocare un’opera d’arte nel proprio contesto storico-ambientale individuandone la funzione comunicativa e sociale.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Osservare, leggere e descrivere la realtà visiva;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 ed interpretare in modo critico e descrivere gli elementi significativi formali presenti in opere d’arte e in immagini statiche e dinamiche come le audiovisive e multimediali.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Esprimere e comunicare in modo creativo e personale utilizzando gli elementi e le regole del linguaggio visivo, le tecniche e gli strumenti tradizionali e quelli più innovativi, quali la fotografia digitale, la videocamera fino alle rielaborazioni di tipo multimediale.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un metodo di lavoro;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Acquisire capacità progettuali per la realizzazione di un elaborato.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Comunicazione efficace.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e utilizzo delle risorse intellettuali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del sé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90"/>
              </w:tabs>
              <w:spacing w:after="0" w:before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Gestione dei rapporti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1.6700507614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.3756345177665"/>
        <w:gridCol w:w="2551.2944162436547"/>
        <w:gridCol w:w="3180"/>
        <w:gridCol w:w="3390"/>
        <w:tblGridChange w:id="0">
          <w:tblGrid>
            <w:gridCol w:w="740.3756345177665"/>
            <w:gridCol w:w="2551.2944162436547"/>
            <w:gridCol w:w="3180"/>
            <w:gridCol w:w="3390"/>
          </w:tblGrid>
        </w:tblGridChange>
      </w:tblGrid>
      <w:tr>
        <w:tc>
          <w:tcPr>
            <w:gridSpan w:val="3"/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 riferimento agli obiettivi di apprendimento dei curricoli di Istituto organizzati in nuclei tematici e definiti in relazione all’intero triennio della scuola secondaria di primo grado ( Articolo 1, comma 4, DPR 20 marzo 2009, n.89)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riferimento ai traguardi per lo sviluppo delle competenze elencati.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chiave di cittadinanza</w:t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ESPRIMERSI E COMUNICARE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gli elementi, le strutture e le regole del linguaggio visivo.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 materiali, gli strumenti e le corrette modalità esecutive.</w:t>
            </w:r>
          </w:p>
          <w:p w:rsidR="00000000" w:rsidDel="00000000" w:rsidP="00000000" w:rsidRDefault="00000000" w:rsidRPr="00000000" w14:paraId="0000003B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OSSERVARE E LEGGERE LE OPERE D’ARTE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 il rapporto immagine-comunicazione e la terminologia per descrivere un’immagine.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le principali forme espressive e la loro</w:t>
            </w:r>
          </w:p>
          <w:p w:rsidR="00000000" w:rsidDel="00000000" w:rsidP="00000000" w:rsidRDefault="00000000" w:rsidRPr="00000000" w14:paraId="0000004A">
            <w:pPr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funzione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la differenza tra  un’opera d’arte e un messaggio visivo. 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COMPRENDERE ED APPREZZARE LE OPERE D’ARTE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termini specifici relativi alla Storia dell’arte ed al linguaggio visuale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 le diverse tipologie e funzioni dei beni del patrimonio culturale ed ambientale. 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9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Idea e progetta elaborati ispirati anche dallo studio dell’arte e della comunicazione visiva.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9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gli strumenti, le tecniche figurative (grafiche, pittoriche e plastiche) e le regole della rappresentazione visiva per una produzione creativa e personale.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 diverse tecniche osservative per descrivere gli elementi formali ed estetici di un contesto reale.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interpreta un’immagine o un’opera d’arte per comprenderne il significato.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 i codici e le regole compositive presenti nelle immagini della comunicazione multimediale.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 e commenta un’opera d’arte mettendola in relazione con gli elementi essenziali del contesto storico e culturale a cui appartiene.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Possiede una conoscenza delle linee fondamentali della produzione artistica dei principali periodi storici.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utilizza gli strumenti di conoscenza per comprendere se stesso e gli altri, per riconoscere e apprezzare le diverse identità, le tradizioni culturali e religiose in un’ottica di dialogo e rispetto.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interpreta i sistemi simbolici e culturali della società.</w:t>
            </w:r>
          </w:p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assume responsabilmente atteggiamenti, ruoli e comportamenti di partecipazione attiva  e comunitaria.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sviluppa comportamenti consapevoli di convivenza civile, rispetto delle diversità, confronto responsabile e dialogo.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è capace di interpretare l’informazione.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individua collegamenti e relazioni e li trasferisce in altri contesti.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dà espressione a curiosità e ricerca di senso.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Spirito di iniziativa e di imprenditorialità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pianifica e organizza il proprio lavoro.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realizza semplici progetti.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 dimostra originalità e spirito di iniziativa.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80" w:hRule="atLeast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Scuola, Cultura, Persona: </w:t>
            </w:r>
          </w:p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9" w:firstLine="0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Riflette sulle differenze culturali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ed artistiche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 tra i vari paesi.</w:t>
            </w:r>
          </w:p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Abilità essenziali</w:t>
            </w:r>
          </w:p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in modo globale un breve testo di presentazione e descrittivo.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Comprende i punti essenziali di un breve testo con la possibilità di ascoltare il testo più volte.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Grafica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Realizza elaborati semplici da temi o argomenti assegnati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 in modo semplice e corretto un’opera d’arte.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Metodi/Modalità di intervento DAD ( dal 9/06/2020)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della piattaforma GSuite (Google classroom, Hangout meet).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Utilizzo di videolezioni i  presenza e video registrazioni in streaming.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Invio di compiti con assegnazione personale e con prevista consegna da parte degli alunni e restituzione con correzione ragionata da parte dei docenti. </w:t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2b2b2b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Modalità di verifica DAD ( dal 9/06/2020)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Le modalità di verifica avverranno nell’ottica di una misurazione complessiva del rendimento, dell’impegno, della partecipazione al dialogo educativo. 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Colloqui e verifiche orali in videoconferenza, alla presenza di due o più studenti;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Test a tempo; verifiche e prove scritte, incluse simulazioni di prove d’esame, consegnate tramite classe virtuale, mail e simili;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Rilevazione della presenza e della fattiva partecipazione alle lezioni online;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Puntualità nel rispetto delle scadenze; </w:t>
            </w:r>
          </w:p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Cura nello svolgimento e nella consegna degli elaborati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2b2b2b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Didattica Inclusiva 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DAD ( dal 9/03/20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Attivazione e diversificazione delle iniziative per alunni BES e diversamente abili che possono essere realizzate in tempi meno pressanti e con supporti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diversificazione nei materiali prodotti con personalizzazione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Materiale a supporto dello studio (mappe, schemi, risorse)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b2b2b"/>
                <w:highlight w:val="white"/>
                <w:rtl w:val="0"/>
              </w:rPr>
              <w:t xml:space="preserve">Tempi più lunghi di consegna</w:t>
            </w:r>
          </w:p>
          <w:p w:rsidR="00000000" w:rsidDel="00000000" w:rsidP="00000000" w:rsidRDefault="00000000" w:rsidRPr="00000000" w14:paraId="000000B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marzo - giugno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Prof. Giacomo Carnesecchi 27/03/2020</w:t>
      </w:r>
    </w:p>
    <w:sectPr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1033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